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3" w:rsidRPr="005F209A" w:rsidRDefault="00DB0D53" w:rsidP="00A1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09A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proofErr w:type="gramStart"/>
      <w:r w:rsidRPr="005F209A">
        <w:rPr>
          <w:rFonts w:ascii="Times New Roman" w:hAnsi="Times New Roman" w:cs="Times New Roman"/>
          <w:b/>
          <w:bCs/>
          <w:sz w:val="28"/>
          <w:szCs w:val="28"/>
        </w:rPr>
        <w:t>Самарского</w:t>
      </w:r>
      <w:proofErr w:type="gramEnd"/>
      <w:r w:rsidRPr="005F209A">
        <w:rPr>
          <w:rFonts w:ascii="Times New Roman" w:hAnsi="Times New Roman" w:cs="Times New Roman"/>
          <w:b/>
          <w:bCs/>
          <w:sz w:val="28"/>
          <w:szCs w:val="28"/>
        </w:rPr>
        <w:t xml:space="preserve"> района г. Самары разъясняет.</w:t>
      </w:r>
    </w:p>
    <w:p w:rsidR="003016E7" w:rsidRDefault="003016E7" w:rsidP="00A15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6"/>
      <w:bookmarkEnd w:id="0"/>
    </w:p>
    <w:p w:rsidR="00D13B23" w:rsidRPr="00A15F96" w:rsidRDefault="00D13B23" w:rsidP="00A15F9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F96">
        <w:rPr>
          <w:rFonts w:ascii="Times New Roman" w:hAnsi="Times New Roman" w:cs="Times New Roman"/>
          <w:b/>
          <w:bCs/>
          <w:sz w:val="28"/>
          <w:szCs w:val="28"/>
        </w:rPr>
        <w:t>Какие действия признаются нецелевым использованием бюджетных средств</w:t>
      </w:r>
      <w:r w:rsidR="00874F8B" w:rsidRPr="00A15F96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3016E7" w:rsidRPr="00A15F96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ли это нарушением?</w:t>
      </w:r>
    </w:p>
    <w:p w:rsidR="003016E7" w:rsidRDefault="003016E7" w:rsidP="00A15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6E7" w:rsidRPr="003016E7" w:rsidRDefault="003016E7" w:rsidP="00A15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6E7">
        <w:rPr>
          <w:rFonts w:ascii="Times New Roman" w:hAnsi="Times New Roman" w:cs="Times New Roman"/>
          <w:b/>
          <w:sz w:val="28"/>
          <w:szCs w:val="28"/>
        </w:rPr>
        <w:t>Разъясняет помощник прокурора Самарского района г. Самары Лысова Т.А.</w:t>
      </w:r>
    </w:p>
    <w:p w:rsidR="00DB0D53" w:rsidRPr="003016E7" w:rsidRDefault="00DB0D53" w:rsidP="00A15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09A" w:rsidRPr="003016E7" w:rsidRDefault="005F209A" w:rsidP="00A15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" w:history="1">
        <w:r w:rsidRPr="003016E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 38</w:t>
        </w:r>
      </w:hyperlink>
      <w:r w:rsidRPr="003016E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закреплен принцип целевого характера бюджетных средств.</w:t>
      </w:r>
    </w:p>
    <w:p w:rsidR="005F209A" w:rsidRPr="003016E7" w:rsidRDefault="005F209A" w:rsidP="00A15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16E7">
        <w:rPr>
          <w:rFonts w:ascii="Times New Roman" w:hAnsi="Times New Roman" w:cs="Times New Roman"/>
          <w:bCs/>
          <w:sz w:val="28"/>
          <w:szCs w:val="28"/>
        </w:rPr>
        <w:t xml:space="preserve">Он означает, что в </w:t>
      </w:r>
      <w:r w:rsidRPr="00A15F96">
        <w:rPr>
          <w:rFonts w:ascii="Times New Roman" w:hAnsi="Times New Roman" w:cs="Times New Roman"/>
          <w:bCs/>
          <w:sz w:val="28"/>
          <w:szCs w:val="28"/>
        </w:rPr>
        <w:t xml:space="preserve">доведенных до </w:t>
      </w:r>
      <w:hyperlink r:id="rId7" w:history="1">
        <w:r w:rsidRPr="00A15F9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получателей</w:t>
        </w:r>
      </w:hyperlink>
      <w:r w:rsidRPr="00A15F96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</w:t>
      </w:r>
      <w:r w:rsidR="00A15F96" w:rsidRPr="00A15F96">
        <w:rPr>
          <w:rFonts w:ascii="Times New Roman" w:hAnsi="Times New Roman" w:cs="Times New Roman"/>
          <w:sz w:val="28"/>
          <w:szCs w:val="28"/>
        </w:rPr>
        <w:t xml:space="preserve">бюджетных ассигнованиях и лимитах бюджетных обязательств </w:t>
      </w:r>
      <w:r w:rsidRPr="00A15F96">
        <w:rPr>
          <w:rFonts w:ascii="Times New Roman" w:hAnsi="Times New Roman" w:cs="Times New Roman"/>
          <w:bCs/>
          <w:sz w:val="28"/>
          <w:szCs w:val="28"/>
        </w:rPr>
        <w:t>указана</w:t>
      </w:r>
      <w:r w:rsidRPr="003016E7">
        <w:rPr>
          <w:rFonts w:ascii="Times New Roman" w:hAnsi="Times New Roman" w:cs="Times New Roman"/>
          <w:bCs/>
          <w:sz w:val="28"/>
          <w:szCs w:val="28"/>
        </w:rPr>
        <w:t xml:space="preserve"> цель использования бюджетных средств.</w:t>
      </w:r>
      <w:proofErr w:type="gramEnd"/>
      <w:r w:rsidRPr="003016E7">
        <w:rPr>
          <w:rFonts w:ascii="Times New Roman" w:hAnsi="Times New Roman" w:cs="Times New Roman"/>
          <w:bCs/>
          <w:sz w:val="28"/>
          <w:szCs w:val="28"/>
        </w:rPr>
        <w:t xml:space="preserve"> Таким образом, целью являются заранее определенные направления расходования бюджетных средств.</w:t>
      </w:r>
    </w:p>
    <w:p w:rsidR="00D13B23" w:rsidRPr="003016E7" w:rsidRDefault="00D13B23" w:rsidP="00A15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E7">
        <w:rPr>
          <w:rFonts w:ascii="Times New Roman" w:hAnsi="Times New Roman" w:cs="Times New Roman"/>
          <w:bCs/>
          <w:sz w:val="28"/>
          <w:szCs w:val="28"/>
        </w:rPr>
        <w:t>В бюджетном законодательстве</w:t>
      </w:r>
      <w:r w:rsidR="003016E7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Pr="003016E7">
        <w:rPr>
          <w:rFonts w:ascii="Times New Roman" w:hAnsi="Times New Roman" w:cs="Times New Roman"/>
          <w:sz w:val="28"/>
          <w:szCs w:val="28"/>
        </w:rPr>
        <w:t>нецелевое испо</w:t>
      </w:r>
      <w:r w:rsidR="003016E7">
        <w:rPr>
          <w:rFonts w:ascii="Times New Roman" w:hAnsi="Times New Roman" w:cs="Times New Roman"/>
          <w:sz w:val="28"/>
          <w:szCs w:val="28"/>
        </w:rPr>
        <w:t>льзование бюджетных средств»</w:t>
      </w:r>
      <w:r w:rsidRPr="003016E7">
        <w:rPr>
          <w:rFonts w:ascii="Times New Roman" w:hAnsi="Times New Roman" w:cs="Times New Roman"/>
          <w:sz w:val="28"/>
          <w:szCs w:val="28"/>
        </w:rPr>
        <w:t xml:space="preserve"> закреплено в </w:t>
      </w:r>
      <w:hyperlink r:id="rId8" w:history="1">
        <w:r w:rsidRPr="003016E7">
          <w:rPr>
            <w:rFonts w:ascii="Times New Roman" w:hAnsi="Times New Roman" w:cs="Times New Roman"/>
            <w:sz w:val="28"/>
            <w:szCs w:val="28"/>
          </w:rPr>
          <w:t>п. 1 ст. 306.4</w:t>
        </w:r>
      </w:hyperlink>
      <w:r w:rsidRPr="003016E7">
        <w:rPr>
          <w:rFonts w:ascii="Times New Roman" w:hAnsi="Times New Roman" w:cs="Times New Roman"/>
          <w:sz w:val="28"/>
          <w:szCs w:val="28"/>
        </w:rPr>
        <w:t xml:space="preserve"> БК РФ и является бюджетным нарушением.</w:t>
      </w:r>
    </w:p>
    <w:p w:rsidR="00D13B23" w:rsidRDefault="00D13B23" w:rsidP="00A15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gramStart"/>
      <w:r w:rsidRPr="003016E7">
        <w:rPr>
          <w:rFonts w:ascii="Times New Roman" w:hAnsi="Times New Roman" w:cs="Times New Roman"/>
          <w:sz w:val="28"/>
          <w:szCs w:val="28"/>
        </w:rPr>
        <w:t xml:space="preserve">Нарушением в этом случае признают направление средств бюджета бюджетной системы РФ и оплату денежных обязательств </w:t>
      </w:r>
      <w:r w:rsidRPr="005F209A">
        <w:rPr>
          <w:rFonts w:ascii="Times New Roman" w:hAnsi="Times New Roman" w:cs="Times New Roman"/>
          <w:sz w:val="28"/>
          <w:szCs w:val="28"/>
        </w:rPr>
        <w:t>в целях, не соответствующих полностью или частично целям, определенным:</w:t>
      </w:r>
      <w:r w:rsidR="005F209A" w:rsidRPr="005F209A">
        <w:rPr>
          <w:rFonts w:ascii="Times New Roman" w:hAnsi="Times New Roman" w:cs="Times New Roman"/>
          <w:sz w:val="28"/>
          <w:szCs w:val="28"/>
        </w:rPr>
        <w:t xml:space="preserve"> в </w:t>
      </w:r>
      <w:r w:rsidR="005F209A" w:rsidRPr="005F209A">
        <w:rPr>
          <w:rFonts w:ascii="Times New Roman" w:hAnsi="Times New Roman" w:cs="Times New Roman"/>
          <w:sz w:val="28"/>
          <w:szCs w:val="28"/>
        </w:rPr>
        <w:t>документе, являющемся правовым основанием предоставления бюджетных средств</w:t>
      </w:r>
      <w:r w:rsidR="005F209A" w:rsidRPr="005F20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09A" w:rsidRPr="005F209A">
        <w:rPr>
          <w:rFonts w:ascii="Times New Roman" w:hAnsi="Times New Roman" w:cs="Times New Roman"/>
          <w:sz w:val="28"/>
          <w:szCs w:val="28"/>
        </w:rPr>
        <w:t xml:space="preserve"> К таким документам относится: решение о бюджете, бюджетная роспись, бюджетная смета, договор или соглашение.</w:t>
      </w:r>
    </w:p>
    <w:p w:rsidR="00A15F96" w:rsidRDefault="00A15F96" w:rsidP="00A15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</w:p>
    <w:p w:rsidR="00D13B23" w:rsidRPr="00A15F96" w:rsidRDefault="003016E7" w:rsidP="00A15F96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5F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3B23" w:rsidRPr="00A15F96">
        <w:rPr>
          <w:rFonts w:ascii="Times New Roman" w:hAnsi="Times New Roman" w:cs="Times New Roman"/>
          <w:b/>
          <w:bCs/>
          <w:sz w:val="28"/>
          <w:szCs w:val="28"/>
        </w:rPr>
        <w:t>. Какая ответственность предусмотрена за нецелевое использование бюджетных средств</w:t>
      </w:r>
    </w:p>
    <w:p w:rsidR="005F209A" w:rsidRDefault="005F209A" w:rsidP="00A15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1D77D3" w:rsidRDefault="001D77D3" w:rsidP="00A15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 w:rsidRPr="001D77D3">
        <w:rPr>
          <w:rFonts w:ascii="Times New Roman" w:hAnsi="Times New Roman" w:cs="Times New Roman"/>
          <w:bCs/>
          <w:sz w:val="28"/>
          <w:szCs w:val="28"/>
        </w:rPr>
        <w:t>Меры ответственности за нецелевое использование бюджетных средств можно применить только к участникам бюджетного процесса, к которым относятся</w:t>
      </w:r>
      <w:r w:rsidR="00B969CB">
        <w:rPr>
          <w:rFonts w:ascii="Times New Roman" w:hAnsi="Times New Roman" w:cs="Times New Roman"/>
          <w:bCs/>
          <w:sz w:val="28"/>
          <w:szCs w:val="28"/>
        </w:rPr>
        <w:t>:</w:t>
      </w:r>
      <w:r w:rsidRPr="001D7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1D77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орган, главный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Pr="001D77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распорядител</w:t>
      </w:r>
      <w:r w:rsidRPr="001D77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получател</w:t>
      </w:r>
      <w:r w:rsidRPr="001D77D3">
        <w:rPr>
          <w:rFonts w:ascii="Times New Roman" w:eastAsia="Times New Roman" w:hAnsi="Times New Roman" w:cs="Times New Roman"/>
          <w:sz w:val="28"/>
          <w:szCs w:val="28"/>
          <w:lang w:eastAsia="ru-RU"/>
        </w:rPr>
        <w:t>ь бюджетных средств, главный администратор доходов бюджета, главный администратор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B9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09A" w:rsidRPr="005F209A" w:rsidRDefault="005F209A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бюджетного процесса, 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совершившему бюджетное нарушение, </w:t>
      </w:r>
      <w:r w:rsidR="00B96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меры принуждения</w:t>
      </w:r>
      <w:r w:rsidR="00B96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 административная и уголовная ответственность в зависимости от характера нарушений.</w:t>
      </w:r>
    </w:p>
    <w:p w:rsidR="00B969CB" w:rsidRDefault="00B969CB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75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бюджетным мерам принуждения относятся:</w:t>
      </w:r>
    </w:p>
    <w:p w:rsidR="005F209A" w:rsidRPr="005F209A" w:rsidRDefault="005F209A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5F209A" w:rsidRPr="005F209A" w:rsidRDefault="005F209A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3751"/>
      <w:bookmarkEnd w:id="4"/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5F209A" w:rsidRPr="005F209A" w:rsidRDefault="005F209A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3752"/>
      <w:bookmarkEnd w:id="5"/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пеней за несвоевременный возврат средств бюджета;</w:t>
      </w:r>
    </w:p>
    <w:p w:rsidR="005F209A" w:rsidRPr="005F209A" w:rsidRDefault="005F209A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753"/>
      <w:bookmarkEnd w:id="6"/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приостановление (сокращение) предоставления межбюджетных трансфертов (за исключением субвенций);</w:t>
      </w:r>
    </w:p>
    <w:p w:rsidR="005F209A" w:rsidRPr="005F209A" w:rsidRDefault="005F209A" w:rsidP="005F2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754"/>
      <w:bookmarkEnd w:id="7"/>
      <w:r w:rsidRPr="005F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5F209A" w:rsidRPr="00B969CB" w:rsidRDefault="005F209A" w:rsidP="005F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ab/>
        <w:t>Меры бюджетного принуждения применяются в форме выдачи предписания. В случае неисполнения предписания взыскание производится в судебном порядке.</w:t>
      </w:r>
    </w:p>
    <w:p w:rsidR="00B969CB" w:rsidRDefault="00B969CB" w:rsidP="00B96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proofErr w:type="gramStart"/>
        <w:r w:rsidRPr="00B969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Нецелевое</w:t>
        </w:r>
      </w:hyperlink>
      <w:r w:rsidRPr="00B969CB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</w:t>
      </w:r>
      <w:r w:rsidR="00874F8B">
        <w:rPr>
          <w:rFonts w:ascii="Times New Roman" w:hAnsi="Times New Roman" w:cs="Times New Roman"/>
          <w:sz w:val="28"/>
          <w:szCs w:val="28"/>
        </w:rPr>
        <w:t>таким документом</w:t>
      </w:r>
      <w:r w:rsidRPr="00B969CB">
        <w:rPr>
          <w:rFonts w:ascii="Times New Roman" w:hAnsi="Times New Roman" w:cs="Times New Roman"/>
          <w:sz w:val="28"/>
          <w:szCs w:val="28"/>
        </w:rPr>
        <w:t xml:space="preserve">, если такое действие не содержит уголовно наказуемого </w:t>
      </w:r>
      <w:hyperlink r:id="rId10" w:history="1">
        <w:r w:rsidRPr="00B969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  <w:proofErr w:type="gramEnd"/>
      </w:hyperlink>
      <w:r w:rsidRPr="00B969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69CB">
        <w:rPr>
          <w:rFonts w:ascii="Times New Roman" w:hAnsi="Times New Roman" w:cs="Times New Roman"/>
          <w:sz w:val="28"/>
          <w:szCs w:val="28"/>
        </w:rPr>
        <w:t>по ст. 15.14 КоАП РФ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  <w:proofErr w:type="gramEnd"/>
    </w:p>
    <w:p w:rsidR="00B969CB" w:rsidRPr="00874F8B" w:rsidRDefault="00874F8B" w:rsidP="005F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4F8B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должностным лицом получателя бюджетных средств на цели, не </w:t>
      </w:r>
      <w:r w:rsidRPr="00A15F9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hyperlink r:id="rId11" w:history="1">
        <w:r w:rsidRPr="00A15F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условиям</w:t>
        </w:r>
      </w:hyperlink>
      <w:r w:rsidRPr="00A15F96">
        <w:rPr>
          <w:rFonts w:ascii="Times New Roman" w:hAnsi="Times New Roman" w:cs="Times New Roman"/>
          <w:sz w:val="28"/>
          <w:szCs w:val="28"/>
        </w:rPr>
        <w:t xml:space="preserve"> </w:t>
      </w:r>
      <w:r w:rsidRPr="00874F8B">
        <w:rPr>
          <w:rFonts w:ascii="Times New Roman" w:hAnsi="Times New Roman" w:cs="Times New Roman"/>
          <w:sz w:val="28"/>
          <w:szCs w:val="28"/>
        </w:rPr>
        <w:t>их получения, определенным утвержденными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совершенное в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, группой лиц, </w:t>
      </w:r>
      <w:r w:rsidRPr="00874F8B">
        <w:rPr>
          <w:rFonts w:ascii="Times New Roman" w:hAnsi="Times New Roman" w:cs="Times New Roman"/>
          <w:sz w:val="28"/>
          <w:szCs w:val="28"/>
        </w:rPr>
        <w:t>по 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ому сговору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 крупном размере влечет ответственность по ст. 285.1 УК РФ, санкция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предусматривает как штраф, так и лишение свободы.</w:t>
      </w:r>
    </w:p>
    <w:p w:rsidR="00FA2E94" w:rsidRDefault="00FA2E94">
      <w:bookmarkStart w:id="8" w:name="Par81"/>
      <w:bookmarkEnd w:id="8"/>
    </w:p>
    <w:sectPr w:rsidR="00FA2E94" w:rsidSect="00291B3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F0273F9"/>
    <w:multiLevelType w:val="hybridMultilevel"/>
    <w:tmpl w:val="907E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716"/>
    <w:multiLevelType w:val="hybridMultilevel"/>
    <w:tmpl w:val="A7E8F75A"/>
    <w:lvl w:ilvl="0" w:tplc="C68EE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5E79"/>
    <w:multiLevelType w:val="hybridMultilevel"/>
    <w:tmpl w:val="D390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23"/>
    <w:rsid w:val="001D77D3"/>
    <w:rsid w:val="003016E7"/>
    <w:rsid w:val="005A45AF"/>
    <w:rsid w:val="005F209A"/>
    <w:rsid w:val="00605EB6"/>
    <w:rsid w:val="006A4B3F"/>
    <w:rsid w:val="00874F8B"/>
    <w:rsid w:val="00A15F96"/>
    <w:rsid w:val="00B969CB"/>
    <w:rsid w:val="00D13B23"/>
    <w:rsid w:val="00DB0D53"/>
    <w:rsid w:val="00FA2E94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D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2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D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2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0933DAC6C222C0FB6905889F8FA6F75710078D2B7744440F7F43E8CDC08CB7B3C65A2334kDd0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040933DAC6C222C0FB6905889F8FA6F75710078D2B7744440F7F43E8CDC08CB7B3C65A243AkDd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040933DAC6C222C0FB6905889F8FA6F75710078D2B7744440F7F43E8CDC08CB7B3C658253BkDd0O" TargetMode="External"/><Relationship Id="rId11" Type="http://schemas.openxmlformats.org/officeDocument/2006/relationships/hyperlink" Target="consultantplus://offline/ref=39CE22957AADBD31E200E210B221017AB5FDCB6A4A329D8F6ACAC2995FF7D5E7425406FAAE5C79Z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9FE64CCCE5EBA6BCD65133B3863E684B922029B0FE5A3EFC2CB53E1F6E2ADC471EF1BE1C5887BC4EU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FE64CCCE5EBA6BCD65133B3863E684B922326B3F95A3EFC2CB53E1F6E2ADC471EF1BC1B5D4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user001006</dc:creator>
  <cp:lastModifiedBy>user001006</cp:lastModifiedBy>
  <cp:revision>3</cp:revision>
  <dcterms:created xsi:type="dcterms:W3CDTF">2018-08-30T10:08:00Z</dcterms:created>
  <dcterms:modified xsi:type="dcterms:W3CDTF">2018-08-30T10:36:00Z</dcterms:modified>
</cp:coreProperties>
</file>